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87" w:rsidRPr="00207887" w:rsidRDefault="00207887" w:rsidP="0020788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ЗАКОН</w:t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АЛТАЙСКОГО КРАЯ</w:t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7 декабря 2009 года N 99-ЗС</w:t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ограничении пребывания несовершеннолетних в общественных местах на территории Алтайского края</w:t>
      </w:r>
    </w:p>
    <w:p w:rsidR="00207887" w:rsidRPr="00207887" w:rsidRDefault="00207887" w:rsidP="002078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изменениями на 8 сентября 2021 года)</w:t>
      </w:r>
    </w:p>
    <w:p w:rsidR="00207887" w:rsidRPr="00207887" w:rsidRDefault="00207887" w:rsidP="002078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4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Законов Алтайского края от 11.07.2011 N 91-ЗС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04.05.2012 N 30-ЗС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31.12.2013 N 97-ЗС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01.10.2015 N 93-ЗС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03.02.2016 N 2-ЗС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31.05.2017 N 37-ЗС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0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13.12.2018 N 95-ЗС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1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от 08.09.2021 N 87-ЗС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07887" w:rsidRPr="00207887" w:rsidRDefault="00207887" w:rsidP="0020788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Принят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Постановлением Алтайского краевого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Законодательного Собрания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от 02.12.2009 N 661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Настоящий Закон в соответствии с </w:t>
      </w:r>
      <w:hyperlink r:id="rId12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 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1. Основные понятия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Закона применяются следующие основные понятия: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1) лица, заменяющие родителей, - законные представители, близкие совершеннолетние родственники несовершеннолетних (братья, сестры, дедушки, бабушки, тети, дяди), а также доверенные лица родителей на основании простой письменной доверенности;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п.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1 в ред. </w:t>
      </w:r>
      <w:hyperlink r:id="rId13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04.05.2012 N 30-ЗС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е мероприятия с участием детей;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3) 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коридоры; территории образовательных и дошкольных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 места для обеспечения доступа к сети Интернет, а также для реализации услуг в сфере торговли и общественного питания 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(организации или пункты), для развлечений, досуга;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4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31.12.2013 N 97-ЗС</w:t>
        </w:r>
      </w:hyperlink>
      <w:r w:rsidR="00FC5EE2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насилия; игорные и иные заведения, места и помещения, в которых проводятся азартные игры, в том числе и с использованием Интернет-технологий; пивные рестораны, винные бары, пивные бары, рюмочные, другие места, которые предназначены для реализации только алкогольной продукции; территории, на которых осуществляется строительство; коллекторы; теплотрассы; канализационные колодцы; лифтовые и иные шахты, технические этажи, чердаки, подвалы, крыши зданий; определенные органами местного самоуправления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5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01.10.2015 N 93-ЗС</w:t>
        </w:r>
      </w:hyperlink>
      <w:r w:rsidR="00FC5EE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2. Ограничения пребывания несовершеннолетних в общественных местах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1. Не допускается нахождение несовершеннолетних: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1) в общественных местах, нахождение в которых может причинить вред здоровью детей, их физическому, интеллектуальному, психическому, духо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вному и нравственному развитию;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>) в возрасте до шестнадцати лет - с 22 часов до 6 часов местног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о времени.</w:t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>) в возрасте от шестнадцати до восемнадцати лет - с 23 часов до 6 часов местного времени.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ными.</w:t>
      </w:r>
    </w:p>
    <w:p w:rsidR="00FC5EE2" w:rsidRPr="00207887" w:rsidRDefault="00FC5EE2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3 - 4 статьи 1 настоящего Закона.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3. Меры по недопущению нахождения несовершеннолетних в общественных местах</w:t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1. Родители, лица, их заменяющие, или лица, осуществляющие мероприятия с участием детей, обязаны принять меры: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2. Юридические лица и лица, осуществляющие предпринимательскую деятельность без образова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ния юридического лица, обязаны: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1) 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надписей и 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и оповещения посетителей;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не допускать несовершеннолетних на принадлежащие им объекты (территории,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общественные места в ночное время без сопровождения родителей, лиц, их заменяющих, или лиц, осуществляющих мероприятия с участием детей, за исключением случаев, предусмотренных частью 3 статьи 2 настоящего Закона;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6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13.12.2018 N 95-ЗС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3) при наличии сомнения в факте достижения гражданином совершеннолетнего возраста вправе потребовать от него предъявления паспорта или иного документа, удостоверяющего личность;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4) незамедлительно уведомить любым доступным для них способом о факте обнаружения ребенка родителей, лиц, их заменяющих, либо лиц, осуществляющих мероприятия с участием детей, или органы внутренних дел;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7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13.12.2018 N 95-ЗС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5) в случае нахождения несовершеннолетнего совместно с родителями, лицами, их заменяющими, или лицами, осуществляющими мероприятия с участием детей, в общественных местах, указанных в пункте 4 статьи 1 настоящего Закона, принять меры по их выдворению;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6) 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вному и нравственному развитию.</w:t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8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13.12.2018 N 95-ЗС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3. Должностные лица органов внутренних дел в случае обнаружения ребенка в общественных местах, указанных в пунктах 3 - 4 статьи 1 настоящего Закон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а, в пределах своих полномочий:</w:t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19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11.07.2011 N 91-ЗС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незамедлительно устанавливает личность ребенка, его место жительства, родителей, лиц, их заменяющих, или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 и 4 части статьи 1 настоящего Закона. Акт удостоверяется подписью сотрудника органов внутренних дел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подразделения по делам несовершенн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олетних органов внутренних дел;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3) доставляет в места временного нахождения детей, установленные органами местного самоуправления, или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ребенка. Несовершеннолетние,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4)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4. Органы и учреждения системы профилактики безнадзорности и правонарушений несовершеннолетн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их в пределах своих полномочий: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составляют акт о выявлении ребенка в общественных местах в порядке, предусмотренном пунктом 2 части 3 статьи 3 настоящего Закона;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3)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 о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бнаружения несовершеннолетнего;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5. Органы местного самоуправления в пределах своих полномочий: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1) создают 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3) определяют места временного нахождения детей до установления личности доставляемого ребенка, его места жительства и родителей, лиц, их заменяющих, лиц, осуществляющих мероприятия с участием детей, или наличия реальной возможности передачи ребенка указанным лицам, или направления в специализированные учреждения для несовершеннолетних, нуждающ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ихся в социальной реабилитации;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4)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тию;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5) составляют акт о выявлении ребенка в общественных местах в порядке, предусмотренном пунктом 2 части 3 статьи 3 настоящего Закона;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6)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 обнаружения 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несовершеннолетнего;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7)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6. Общественные организации правоохранительной направленности в случаях, предусмотренных их учредительными документами, оказывают содействие органам внутренних дел,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ихся в социальной реабилитации.</w:t>
      </w:r>
    </w:p>
    <w:p w:rsidR="00207887" w:rsidRPr="00207887" w:rsidRDefault="00207887" w:rsidP="00FC5EE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20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11.07.2011 N 91-ЗС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4. Экспертные комиссии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1. Для оценки предложений органов местного самоуправления, органов учреждений системы профилактики безнадзорности и правонарушений несовершеннолетних, общественных организаций и граждан об определении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в муниципальных районах, муниципальных округах и городских округах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 xml:space="preserve"> создаются экспертные комиссии.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21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08.09.2021 N 87-ЗС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2. Экспертные комиссии образуются решениями представительных органов муниципальных образований по предс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тавлению местных администраций.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3. 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4. Состав экспертных комиссий формируется из представителей органов и 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учреждений системы профилактики безнадзорности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и правонарушений несовершеннолетних, а также депутатов представительных органов местного самоуправления, представителей общественных объединений. Состав экспертных комиссий не может быть менее семи человек.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5. Заседание правомочно при наличии большинства членов экспертной комиссии.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6.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его муниципального образования.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7. 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детей без сопровождения родителей, лиц, их заменяющих, а также лиц, осуществляющих мероприятия с участием детей, подлежит обязательному опубликованию в средствах массовой информации.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5. Соглашения о порядке применения мер по недопущению нахождения детей в ночное время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 Алтайского края заключает с другими субъектами Российской Федерации соглашения о порядке применения мер по недопущению нахождения детей в ночное время без сопровождения 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субъектов Российской Федерации.</w:t>
      </w: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22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31.05.2017 N 37-ЗС</w:t>
        </w:r>
      </w:hyperlink>
      <w:r w:rsidRPr="0020788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6. Ответственность за нарушение требований, установленных настоящим Законом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FC5EE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</w:t>
      </w:r>
      <w:r w:rsidR="00FC5EE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207887" w:rsidRPr="00207887" w:rsidRDefault="00207887" w:rsidP="00FC5EE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0788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07887">
        <w:rPr>
          <w:rFonts w:ascii="Arial" w:eastAsia="Times New Roman" w:hAnsi="Arial" w:cs="Arial"/>
          <w:sz w:val="24"/>
          <w:szCs w:val="24"/>
          <w:lang w:eastAsia="ru-RU"/>
        </w:rPr>
        <w:t xml:space="preserve"> ред. </w:t>
      </w:r>
      <w:hyperlink r:id="rId23" w:history="1">
        <w:r w:rsidRPr="0020788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Закона Алтайского края от 03.02.2016 N 2-ЗС</w:t>
        </w:r>
      </w:hyperlink>
      <w:r w:rsidR="00FC5EE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Статья 7. Вступление в силу настоящего Закона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1. Настоящий Закон вступает в силу с 1 апреля 2010 года, за исключением пунктов 1 - 3 части 5 статьи 3 и статьи 4 настоящего Закона.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887" w:rsidRPr="00207887" w:rsidRDefault="00207887" w:rsidP="0020788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2. Пункты 1 - 3 части 5 статьи 3 и статья 4 настоящего Закона вступают в силу по истечении 10 дней со дня его официального опубликования.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07887" w:rsidRPr="00207887" w:rsidRDefault="00207887" w:rsidP="0020788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Губернатор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Алтайского края</w:t>
      </w: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А.Б.КАРЛИН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br/>
        <w:t>г. Барнаул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7 декабря 2009 года</w:t>
      </w:r>
    </w:p>
    <w:p w:rsidR="00207887" w:rsidRPr="00207887" w:rsidRDefault="00207887" w:rsidP="0020788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7887">
        <w:rPr>
          <w:rFonts w:ascii="Arial" w:eastAsia="Times New Roman" w:hAnsi="Arial" w:cs="Arial"/>
          <w:sz w:val="24"/>
          <w:szCs w:val="24"/>
          <w:lang w:eastAsia="ru-RU"/>
        </w:rPr>
        <w:t>N 99-ЗС</w:t>
      </w:r>
    </w:p>
    <w:p w:rsidR="00D179B6" w:rsidRDefault="00D179B6">
      <w:bookmarkStart w:id="0" w:name="_GoBack"/>
      <w:bookmarkEnd w:id="0"/>
    </w:p>
    <w:sectPr w:rsidR="00D179B6" w:rsidSect="00FC5EE2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8"/>
    <w:rsid w:val="00207887"/>
    <w:rsid w:val="00D179B6"/>
    <w:rsid w:val="00E07218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EE4E-04B0-43CE-A253-FDCE4E3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7887"/>
    <w:rPr>
      <w:color w:val="0000FF"/>
      <w:u w:val="single"/>
    </w:rPr>
  </w:style>
  <w:style w:type="paragraph" w:customStyle="1" w:styleId="formattext">
    <w:name w:val="formattext"/>
    <w:basedOn w:val="a"/>
    <w:rsid w:val="0020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6397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547">
                                      <w:marLeft w:val="34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5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30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4206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1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4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84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66506" TargetMode="External"/><Relationship Id="rId13" Type="http://schemas.openxmlformats.org/officeDocument/2006/relationships/hyperlink" Target="https://docs.cntd.ru/document/453117967" TargetMode="External"/><Relationship Id="rId18" Type="http://schemas.openxmlformats.org/officeDocument/2006/relationships/hyperlink" Target="https://docs.cntd.ru/document/550282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869717" TargetMode="External"/><Relationship Id="rId7" Type="http://schemas.openxmlformats.org/officeDocument/2006/relationships/hyperlink" Target="https://docs.cntd.ru/document/432804015" TargetMode="External"/><Relationship Id="rId12" Type="http://schemas.openxmlformats.org/officeDocument/2006/relationships/hyperlink" Target="https://docs.cntd.ru/document/901713538" TargetMode="External"/><Relationship Id="rId17" Type="http://schemas.openxmlformats.org/officeDocument/2006/relationships/hyperlink" Target="https://docs.cntd.ru/document/55028235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282350" TargetMode="External"/><Relationship Id="rId20" Type="http://schemas.openxmlformats.org/officeDocument/2006/relationships/hyperlink" Target="https://docs.cntd.ru/document/453107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23252" TargetMode="External"/><Relationship Id="rId11" Type="http://schemas.openxmlformats.org/officeDocument/2006/relationships/hyperlink" Target="https://docs.cntd.ru/document/5748697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453117967" TargetMode="External"/><Relationship Id="rId15" Type="http://schemas.openxmlformats.org/officeDocument/2006/relationships/hyperlink" Target="https://docs.cntd.ru/document/432804015" TargetMode="External"/><Relationship Id="rId23" Type="http://schemas.openxmlformats.org/officeDocument/2006/relationships/hyperlink" Target="https://docs.cntd.ru/document/432866506" TargetMode="External"/><Relationship Id="rId10" Type="http://schemas.openxmlformats.org/officeDocument/2006/relationships/hyperlink" Target="https://docs.cntd.ru/document/550282350" TargetMode="External"/><Relationship Id="rId19" Type="http://schemas.openxmlformats.org/officeDocument/2006/relationships/hyperlink" Target="https://docs.cntd.ru/document/453107860" TargetMode="External"/><Relationship Id="rId4" Type="http://schemas.openxmlformats.org/officeDocument/2006/relationships/hyperlink" Target="https://docs.cntd.ru/document/453107860" TargetMode="External"/><Relationship Id="rId9" Type="http://schemas.openxmlformats.org/officeDocument/2006/relationships/hyperlink" Target="https://docs.cntd.ru/document/450232760" TargetMode="External"/><Relationship Id="rId14" Type="http://schemas.openxmlformats.org/officeDocument/2006/relationships/hyperlink" Target="https://docs.cntd.ru/document/428523252" TargetMode="External"/><Relationship Id="rId22" Type="http://schemas.openxmlformats.org/officeDocument/2006/relationships/hyperlink" Target="https://docs.cntd.ru/document/450232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2022-06-07T06:40:00Z</cp:lastPrinted>
  <dcterms:created xsi:type="dcterms:W3CDTF">2022-06-07T04:53:00Z</dcterms:created>
  <dcterms:modified xsi:type="dcterms:W3CDTF">2022-06-07T06:40:00Z</dcterms:modified>
</cp:coreProperties>
</file>